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0399" w14:textId="77777777" w:rsidR="00F92639" w:rsidRDefault="00F92639" w:rsidP="00F92639">
      <w:pPr>
        <w:spacing w:before="60" w:after="60"/>
        <w:jc w:val="center"/>
        <w:rPr>
          <w:rFonts w:ascii="Arial" w:hAnsi="Arial"/>
          <w:b/>
          <w:sz w:val="28"/>
          <w:szCs w:val="28"/>
        </w:rPr>
      </w:pPr>
      <w:r w:rsidRPr="00F92639">
        <w:rPr>
          <w:rFonts w:ascii="Arial" w:hAnsi="Arial"/>
          <w:b/>
          <w:noProof/>
          <w:sz w:val="28"/>
          <w:szCs w:val="28"/>
        </w:rPr>
        <w:drawing>
          <wp:inline distT="0" distB="0" distL="0" distR="0" wp14:anchorId="6694A63D" wp14:editId="6FBA5F41">
            <wp:extent cx="1913890" cy="1127125"/>
            <wp:effectExtent l="19050" t="0" r="0" b="0"/>
            <wp:docPr id="1" name="Picture 1" descr="Ou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chool"/>
                    <pic:cNvPicPr>
                      <a:picLocks noChangeAspect="1" noChangeArrowheads="1"/>
                    </pic:cNvPicPr>
                  </pic:nvPicPr>
                  <pic:blipFill>
                    <a:blip r:embed="rId5" cstate="print"/>
                    <a:srcRect/>
                    <a:stretch>
                      <a:fillRect/>
                    </a:stretch>
                  </pic:blipFill>
                  <pic:spPr bwMode="auto">
                    <a:xfrm>
                      <a:off x="0" y="0"/>
                      <a:ext cx="1913890" cy="1127125"/>
                    </a:xfrm>
                    <a:prstGeom prst="rect">
                      <a:avLst/>
                    </a:prstGeom>
                    <a:noFill/>
                    <a:ln w="9525">
                      <a:noFill/>
                      <a:miter lim="800000"/>
                      <a:headEnd/>
                      <a:tailEnd/>
                    </a:ln>
                  </pic:spPr>
                </pic:pic>
              </a:graphicData>
            </a:graphic>
          </wp:inline>
        </w:drawing>
      </w:r>
    </w:p>
    <w:p w14:paraId="5071C0C0" w14:textId="77777777" w:rsidR="00672464" w:rsidRDefault="00672464" w:rsidP="00F92639">
      <w:pPr>
        <w:spacing w:before="60" w:after="60"/>
        <w:jc w:val="center"/>
        <w:rPr>
          <w:rFonts w:ascii="Arial" w:hAnsi="Arial"/>
          <w:b/>
          <w:sz w:val="28"/>
          <w:szCs w:val="28"/>
        </w:rPr>
      </w:pPr>
    </w:p>
    <w:p w14:paraId="36FC5A1F" w14:textId="77777777" w:rsidR="00F92639" w:rsidRPr="00672464" w:rsidRDefault="00F92639" w:rsidP="00F92639">
      <w:pPr>
        <w:spacing w:before="60" w:after="60"/>
        <w:jc w:val="center"/>
        <w:rPr>
          <w:rFonts w:ascii="Arial" w:hAnsi="Arial"/>
          <w:sz w:val="28"/>
          <w:szCs w:val="28"/>
        </w:rPr>
      </w:pPr>
      <w:r w:rsidRPr="00672464">
        <w:rPr>
          <w:rFonts w:ascii="Arial" w:hAnsi="Arial"/>
          <w:sz w:val="28"/>
          <w:szCs w:val="28"/>
        </w:rPr>
        <w:t xml:space="preserve">Special educational needs </w:t>
      </w:r>
      <w:r w:rsidR="00672464" w:rsidRPr="00672464">
        <w:rPr>
          <w:rFonts w:ascii="Arial" w:hAnsi="Arial"/>
          <w:sz w:val="28"/>
          <w:szCs w:val="28"/>
        </w:rPr>
        <w:t xml:space="preserve">and disabilities </w:t>
      </w:r>
      <w:r w:rsidRPr="00672464">
        <w:rPr>
          <w:rFonts w:ascii="Arial" w:hAnsi="Arial"/>
          <w:sz w:val="28"/>
          <w:szCs w:val="28"/>
        </w:rPr>
        <w:t>policy</w:t>
      </w:r>
    </w:p>
    <w:p w14:paraId="0A1A1EF9" w14:textId="77777777" w:rsidR="00F92639" w:rsidRPr="001F1FF0" w:rsidRDefault="00F92639" w:rsidP="00F92639">
      <w:pPr>
        <w:spacing w:before="60" w:after="60"/>
        <w:rPr>
          <w:sz w:val="22"/>
          <w:szCs w:val="22"/>
        </w:rPr>
      </w:pPr>
    </w:p>
    <w:p w14:paraId="2722E36A" w14:textId="77777777" w:rsidR="00672464" w:rsidRPr="0035278A" w:rsidRDefault="00672464" w:rsidP="00DE6D5A">
      <w:pPr>
        <w:spacing w:before="60" w:after="60" w:line="276" w:lineRule="auto"/>
        <w:rPr>
          <w:rFonts w:ascii="Arial" w:hAnsi="Arial"/>
          <w:u w:val="single"/>
        </w:rPr>
      </w:pPr>
      <w:r w:rsidRPr="0035278A">
        <w:rPr>
          <w:rFonts w:ascii="Arial" w:hAnsi="Arial"/>
          <w:u w:val="single"/>
        </w:rPr>
        <w:t>Aim of this policy</w:t>
      </w:r>
    </w:p>
    <w:p w14:paraId="007B32C0" w14:textId="77777777" w:rsidR="00672464" w:rsidRDefault="00672464" w:rsidP="00DE6D5A">
      <w:pPr>
        <w:spacing w:before="60" w:after="60" w:line="276" w:lineRule="auto"/>
        <w:rPr>
          <w:rFonts w:ascii="Arial" w:hAnsi="Arial"/>
          <w:b/>
        </w:rPr>
      </w:pPr>
    </w:p>
    <w:p w14:paraId="1156B00B" w14:textId="77777777" w:rsidR="0035278A" w:rsidRDefault="0035278A" w:rsidP="00DE6D5A">
      <w:pPr>
        <w:pStyle w:val="NormalWeb"/>
        <w:spacing w:line="276" w:lineRule="auto"/>
        <w:rPr>
          <w:rFonts w:ascii="Arial" w:hAnsi="Arial" w:cs="Arial"/>
          <w:color w:val="333333"/>
          <w:sz w:val="23"/>
          <w:szCs w:val="23"/>
        </w:rPr>
      </w:pPr>
      <w:r>
        <w:rPr>
          <w:rFonts w:ascii="Arial" w:hAnsi="Arial"/>
        </w:rPr>
        <w:t>To</w:t>
      </w:r>
      <w:r w:rsidR="00F92639" w:rsidRPr="004516D3">
        <w:rPr>
          <w:rFonts w:ascii="Arial" w:hAnsi="Arial"/>
        </w:rPr>
        <w:t xml:space="preserve"> provide an </w:t>
      </w:r>
      <w:r>
        <w:rPr>
          <w:rFonts w:ascii="Arial" w:hAnsi="Arial"/>
        </w:rPr>
        <w:t xml:space="preserve">inclusive </w:t>
      </w:r>
      <w:r w:rsidR="00F92639" w:rsidRPr="004516D3">
        <w:rPr>
          <w:rFonts w:ascii="Arial" w:hAnsi="Arial"/>
        </w:rPr>
        <w:t>environment in which all children, including those with special educational needs</w:t>
      </w:r>
      <w:r>
        <w:rPr>
          <w:rFonts w:ascii="Arial" w:hAnsi="Arial"/>
        </w:rPr>
        <w:t xml:space="preserve"> or disabilities</w:t>
      </w:r>
      <w:r w:rsidR="00F92639" w:rsidRPr="004516D3">
        <w:rPr>
          <w:rFonts w:ascii="Arial" w:hAnsi="Arial"/>
        </w:rPr>
        <w:t>, are supporte</w:t>
      </w:r>
      <w:r>
        <w:rPr>
          <w:rFonts w:ascii="Arial" w:hAnsi="Arial"/>
        </w:rPr>
        <w:t xml:space="preserve">d to reach their full potential. </w:t>
      </w:r>
    </w:p>
    <w:p w14:paraId="45AC43A1" w14:textId="77777777" w:rsidR="00F92639" w:rsidRPr="0035278A" w:rsidRDefault="0035278A" w:rsidP="00DE6D5A">
      <w:pPr>
        <w:spacing w:before="60" w:after="60" w:line="276" w:lineRule="auto"/>
        <w:outlineLvl w:val="0"/>
        <w:rPr>
          <w:rFonts w:ascii="Arial" w:hAnsi="Arial"/>
          <w:u w:val="single"/>
        </w:rPr>
      </w:pPr>
      <w:r w:rsidRPr="0035278A">
        <w:rPr>
          <w:rFonts w:ascii="Arial" w:hAnsi="Arial"/>
          <w:u w:val="single"/>
        </w:rPr>
        <w:t xml:space="preserve">Policy </w:t>
      </w:r>
    </w:p>
    <w:p w14:paraId="7CAB4E37" w14:textId="6D433D8A" w:rsidR="0035278A" w:rsidRDefault="0035278A" w:rsidP="00DE6D5A">
      <w:pPr>
        <w:spacing w:before="60" w:after="60" w:line="276" w:lineRule="auto"/>
        <w:rPr>
          <w:rStyle w:val="url"/>
        </w:rPr>
      </w:pPr>
      <w:r>
        <w:rPr>
          <w:rFonts w:ascii="Arial" w:hAnsi="Arial"/>
        </w:rPr>
        <w:t xml:space="preserve">The setting has regard for </w:t>
      </w:r>
      <w:r>
        <w:rPr>
          <w:rFonts w:ascii="Arial" w:hAnsi="Arial" w:cs="Arial"/>
          <w:color w:val="333333"/>
          <w:sz w:val="23"/>
          <w:szCs w:val="23"/>
        </w:rPr>
        <w:t xml:space="preserve">The </w:t>
      </w:r>
      <w:r w:rsidRPr="0035278A">
        <w:rPr>
          <w:rStyle w:val="Strong"/>
          <w:rFonts w:ascii="Arial" w:hAnsi="Arial" w:cs="Arial"/>
          <w:b w:val="0"/>
          <w:color w:val="333333"/>
          <w:sz w:val="23"/>
          <w:szCs w:val="23"/>
        </w:rPr>
        <w:t>SEND Code of Practice 2014 for the Early Years</w:t>
      </w:r>
      <w:r>
        <w:rPr>
          <w:rStyle w:val="Strong"/>
          <w:rFonts w:ascii="Arial" w:hAnsi="Arial" w:cs="Arial"/>
          <w:b w:val="0"/>
          <w:color w:val="333333"/>
          <w:sz w:val="23"/>
          <w:szCs w:val="23"/>
        </w:rPr>
        <w:t xml:space="preserve"> (DfE). </w:t>
      </w:r>
      <w:r>
        <w:rPr>
          <w:rFonts w:ascii="Arial" w:hAnsi="Arial"/>
        </w:rPr>
        <w:t>The setting</w:t>
      </w:r>
      <w:r w:rsidR="000A7198">
        <w:rPr>
          <w:rFonts w:ascii="Arial" w:hAnsi="Arial"/>
        </w:rPr>
        <w:t>’</w:t>
      </w:r>
      <w:r>
        <w:rPr>
          <w:rFonts w:ascii="Arial" w:hAnsi="Arial"/>
        </w:rPr>
        <w:t xml:space="preserve">s </w:t>
      </w:r>
      <w:r w:rsidRPr="004516D3">
        <w:rPr>
          <w:rFonts w:ascii="Arial" w:hAnsi="Arial"/>
        </w:rPr>
        <w:t>designated</w:t>
      </w:r>
      <w:r>
        <w:rPr>
          <w:rFonts w:ascii="Arial" w:hAnsi="Arial"/>
        </w:rPr>
        <w:t xml:space="preserve"> </w:t>
      </w:r>
      <w:r w:rsidRPr="004516D3">
        <w:rPr>
          <w:rFonts w:ascii="Arial" w:hAnsi="Arial"/>
        </w:rPr>
        <w:t>Special Educational Needs Co</w:t>
      </w:r>
      <w:r>
        <w:rPr>
          <w:rFonts w:ascii="Arial" w:hAnsi="Arial"/>
        </w:rPr>
        <w:t xml:space="preserve">-ordinator (SENCO) </w:t>
      </w:r>
      <w:r w:rsidR="0049359B">
        <w:rPr>
          <w:rFonts w:ascii="Arial" w:hAnsi="Arial"/>
        </w:rPr>
        <w:t xml:space="preserve">is </w:t>
      </w:r>
      <w:r w:rsidR="000A7198">
        <w:rPr>
          <w:rFonts w:ascii="Arial" w:hAnsi="Arial"/>
        </w:rPr>
        <w:t>Emma Raisbeck</w:t>
      </w:r>
      <w:r>
        <w:rPr>
          <w:rFonts w:ascii="Arial" w:hAnsi="Arial"/>
        </w:rPr>
        <w:t>.</w:t>
      </w:r>
      <w:r w:rsidRPr="0035278A">
        <w:rPr>
          <w:rFonts w:ascii="Arial" w:hAnsi="Arial"/>
        </w:rPr>
        <w:t xml:space="preserve"> </w:t>
      </w:r>
      <w:r>
        <w:rPr>
          <w:rFonts w:ascii="Arial" w:hAnsi="Arial"/>
        </w:rPr>
        <w:t xml:space="preserve">This is also identified in our handbook for parents. </w:t>
      </w:r>
      <w:r w:rsidR="00DE6D5A">
        <w:rPr>
          <w:rFonts w:ascii="Arial" w:hAnsi="Arial"/>
        </w:rPr>
        <w:t xml:space="preserve">The setting has developed a local offer which outlines how the setting supports the needs of all children and their families; this can be found on the settings website </w:t>
      </w:r>
      <w:hyperlink r:id="rId6" w:history="1">
        <w:r w:rsidR="00DE6D5A" w:rsidRPr="00DE6D5A">
          <w:rPr>
            <w:rStyle w:val="Hyperlink"/>
            <w:rFonts w:asciiTheme="minorHAnsi" w:hAnsiTheme="minorHAnsi"/>
          </w:rPr>
          <w:t>www.</w:t>
        </w:r>
        <w:r w:rsidR="00DE6D5A" w:rsidRPr="00DE6D5A">
          <w:rPr>
            <w:rStyle w:val="Hyperlink"/>
            <w:rFonts w:asciiTheme="minorHAnsi" w:hAnsiTheme="minorHAnsi"/>
            <w:b/>
            <w:bCs/>
          </w:rPr>
          <w:t>thelearningtreenursery</w:t>
        </w:r>
        <w:r w:rsidR="00DE6D5A" w:rsidRPr="00DE6D5A">
          <w:rPr>
            <w:rStyle w:val="Hyperlink"/>
            <w:rFonts w:asciiTheme="minorHAnsi" w:hAnsiTheme="minorHAnsi"/>
          </w:rPr>
          <w:t>.co.uk</w:t>
        </w:r>
      </w:hyperlink>
      <w:r w:rsidR="00DE6D5A" w:rsidRPr="00DE6D5A">
        <w:rPr>
          <w:rStyle w:val="url"/>
          <w:rFonts w:asciiTheme="minorHAnsi" w:hAnsiTheme="minorHAnsi"/>
        </w:rPr>
        <w:t>.</w:t>
      </w:r>
    </w:p>
    <w:p w14:paraId="52E48A84" w14:textId="77777777" w:rsidR="00DE6D5A" w:rsidRPr="004516D3" w:rsidRDefault="00DE6D5A" w:rsidP="00DE6D5A">
      <w:pPr>
        <w:spacing w:before="60" w:after="60" w:line="276" w:lineRule="auto"/>
        <w:rPr>
          <w:rFonts w:ascii="Arial" w:hAnsi="Arial"/>
        </w:rPr>
      </w:pPr>
    </w:p>
    <w:p w14:paraId="24A2D195" w14:textId="77777777" w:rsidR="00F92639" w:rsidRDefault="00DE6D5A" w:rsidP="004F19FE">
      <w:pPr>
        <w:spacing w:line="276" w:lineRule="auto"/>
        <w:rPr>
          <w:rFonts w:ascii="Arial" w:hAnsi="Arial"/>
        </w:rPr>
      </w:pPr>
      <w:r>
        <w:rPr>
          <w:rFonts w:ascii="Arial" w:hAnsi="Arial"/>
        </w:rPr>
        <w:t>The Learning Tree</w:t>
      </w:r>
      <w:r w:rsidR="00F92639" w:rsidRPr="004516D3">
        <w:rPr>
          <w:rFonts w:ascii="Arial" w:hAnsi="Arial"/>
        </w:rPr>
        <w:t xml:space="preserve"> ensure</w:t>
      </w:r>
      <w:r>
        <w:rPr>
          <w:rFonts w:ascii="Arial" w:hAnsi="Arial"/>
        </w:rPr>
        <w:t>s that</w:t>
      </w:r>
      <w:r w:rsidR="00F92639" w:rsidRPr="004516D3">
        <w:rPr>
          <w:rFonts w:ascii="Arial" w:hAnsi="Arial"/>
        </w:rPr>
        <w:t xml:space="preserve"> our provision is inclusive to all children with special educational needs</w:t>
      </w:r>
      <w:r>
        <w:rPr>
          <w:rFonts w:ascii="Arial" w:hAnsi="Arial"/>
        </w:rPr>
        <w:t xml:space="preserve"> and or disabilities </w:t>
      </w:r>
      <w:r w:rsidRPr="004516D3">
        <w:rPr>
          <w:rFonts w:ascii="Arial" w:hAnsi="Arial"/>
        </w:rPr>
        <w:t>(SEN</w:t>
      </w:r>
      <w:r>
        <w:rPr>
          <w:rFonts w:ascii="Arial" w:hAnsi="Arial"/>
        </w:rPr>
        <w:t>D) and</w:t>
      </w:r>
      <w:r w:rsidR="00F92639" w:rsidRPr="004516D3">
        <w:rPr>
          <w:rFonts w:ascii="Arial" w:hAnsi="Arial"/>
        </w:rPr>
        <w:t xml:space="preserve"> practitioners help support parents and children </w:t>
      </w:r>
      <w:r>
        <w:rPr>
          <w:rFonts w:ascii="Arial" w:hAnsi="Arial"/>
        </w:rPr>
        <w:t>SEND. We</w:t>
      </w:r>
      <w:r w:rsidR="00F92639" w:rsidRPr="004516D3">
        <w:rPr>
          <w:rFonts w:ascii="Arial" w:hAnsi="Arial"/>
        </w:rPr>
        <w:t xml:space="preserve"> identify the specific needs of children with special educational needs and meet those needs through a range of </w:t>
      </w:r>
      <w:r>
        <w:rPr>
          <w:rFonts w:ascii="Arial" w:hAnsi="Arial"/>
        </w:rPr>
        <w:t>strategies, w</w:t>
      </w:r>
      <w:r w:rsidRPr="004516D3">
        <w:rPr>
          <w:rFonts w:ascii="Arial" w:hAnsi="Arial"/>
        </w:rPr>
        <w:t>or</w:t>
      </w:r>
      <w:r>
        <w:rPr>
          <w:rFonts w:ascii="Arial" w:hAnsi="Arial"/>
        </w:rPr>
        <w:t>king</w:t>
      </w:r>
      <w:r w:rsidR="00F92639" w:rsidRPr="004516D3">
        <w:rPr>
          <w:rFonts w:ascii="Arial" w:hAnsi="Arial"/>
        </w:rPr>
        <w:t xml:space="preserve"> in partnership wi</w:t>
      </w:r>
      <w:r>
        <w:rPr>
          <w:rFonts w:ascii="Arial" w:hAnsi="Arial"/>
        </w:rPr>
        <w:t>th parents and other agencies to meet</w:t>
      </w:r>
      <w:r w:rsidR="00F92639" w:rsidRPr="004516D3">
        <w:rPr>
          <w:rFonts w:ascii="Arial" w:hAnsi="Arial"/>
        </w:rPr>
        <w:t xml:space="preserve"> individual children's needs.</w:t>
      </w:r>
      <w:r>
        <w:rPr>
          <w:rFonts w:ascii="Arial" w:hAnsi="Arial"/>
        </w:rPr>
        <w:t xml:space="preserve"> </w:t>
      </w:r>
      <w:r w:rsidR="00F92639" w:rsidRPr="004516D3">
        <w:rPr>
          <w:rFonts w:ascii="Arial" w:hAnsi="Arial"/>
        </w:rPr>
        <w:t>We monitor and review our policy, practice and pr</w:t>
      </w:r>
      <w:r w:rsidR="004F19FE">
        <w:rPr>
          <w:rFonts w:ascii="Arial" w:hAnsi="Arial"/>
        </w:rPr>
        <w:t xml:space="preserve">ovision and, if necessary, make reasonable </w:t>
      </w:r>
      <w:r>
        <w:rPr>
          <w:rFonts w:ascii="Arial" w:hAnsi="Arial"/>
        </w:rPr>
        <w:t>adjustments to our practice an</w:t>
      </w:r>
      <w:r w:rsidR="004F19FE">
        <w:rPr>
          <w:rFonts w:ascii="Arial" w:hAnsi="Arial"/>
        </w:rPr>
        <w:t>d</w:t>
      </w:r>
      <w:r>
        <w:rPr>
          <w:rFonts w:ascii="Arial" w:hAnsi="Arial"/>
        </w:rPr>
        <w:t xml:space="preserve"> provision to suit the child and families</w:t>
      </w:r>
      <w:r w:rsidR="00CF01AA">
        <w:rPr>
          <w:rFonts w:ascii="Arial" w:hAnsi="Arial"/>
        </w:rPr>
        <w:t>’</w:t>
      </w:r>
      <w:r>
        <w:rPr>
          <w:rFonts w:ascii="Arial" w:hAnsi="Arial"/>
        </w:rPr>
        <w:t xml:space="preserve"> needs. </w:t>
      </w:r>
      <w:r w:rsidR="00F92639" w:rsidRPr="004516D3">
        <w:rPr>
          <w:rFonts w:ascii="Arial" w:hAnsi="Arial"/>
        </w:rPr>
        <w:t xml:space="preserve">We ensure that the provision for children with </w:t>
      </w:r>
      <w:r w:rsidR="004F19FE">
        <w:rPr>
          <w:rFonts w:ascii="Arial" w:hAnsi="Arial"/>
        </w:rPr>
        <w:t xml:space="preserve">SEND </w:t>
      </w:r>
      <w:r w:rsidR="00F92639" w:rsidRPr="004516D3">
        <w:rPr>
          <w:rFonts w:ascii="Arial" w:hAnsi="Arial"/>
        </w:rPr>
        <w:t>is the responsibility of all members of the setting.</w:t>
      </w:r>
      <w:r w:rsidR="00672464">
        <w:rPr>
          <w:rFonts w:ascii="Arial" w:hAnsi="Arial"/>
        </w:rPr>
        <w:t xml:space="preserve"> </w:t>
      </w:r>
    </w:p>
    <w:p w14:paraId="154EFCA0" w14:textId="77777777" w:rsidR="004F19FE" w:rsidRPr="004F19FE" w:rsidRDefault="004F19FE" w:rsidP="004F19FE">
      <w:pPr>
        <w:spacing w:line="276" w:lineRule="auto"/>
        <w:rPr>
          <w:rFonts w:ascii="Arial" w:hAnsi="Arial" w:cs="Arial"/>
          <w:color w:val="333333"/>
          <w:sz w:val="23"/>
          <w:szCs w:val="23"/>
        </w:rPr>
      </w:pPr>
    </w:p>
    <w:p w14:paraId="123E4225" w14:textId="77777777" w:rsidR="00DE4F74" w:rsidRPr="004516D3" w:rsidRDefault="00F92639" w:rsidP="00DE4F74">
      <w:pPr>
        <w:spacing w:before="60" w:after="60" w:line="276" w:lineRule="auto"/>
        <w:rPr>
          <w:rFonts w:ascii="Arial" w:hAnsi="Arial"/>
        </w:rPr>
      </w:pPr>
      <w:r w:rsidRPr="004516D3">
        <w:rPr>
          <w:rFonts w:ascii="Arial" w:hAnsi="Arial"/>
        </w:rPr>
        <w:t>We provide parents with information on sources of independent advice and support</w:t>
      </w:r>
      <w:r w:rsidR="00DE4F74">
        <w:rPr>
          <w:rFonts w:ascii="Arial" w:hAnsi="Arial"/>
        </w:rPr>
        <w:t xml:space="preserve"> for example, speech and language drop in sessions at local children’s centres</w:t>
      </w:r>
      <w:r w:rsidRPr="004516D3">
        <w:rPr>
          <w:rFonts w:ascii="Arial" w:hAnsi="Arial"/>
        </w:rPr>
        <w:t>.</w:t>
      </w:r>
      <w:r w:rsidR="00DE4F74">
        <w:rPr>
          <w:rFonts w:ascii="Arial" w:hAnsi="Arial"/>
        </w:rPr>
        <w:t xml:space="preserve"> </w:t>
      </w:r>
      <w:r w:rsidRPr="004516D3">
        <w:rPr>
          <w:rFonts w:ascii="Arial" w:hAnsi="Arial"/>
        </w:rPr>
        <w:t>We liaise with other professionals involved with children with special educational needs and th</w:t>
      </w:r>
      <w:r w:rsidR="00F20050">
        <w:rPr>
          <w:rFonts w:ascii="Arial" w:hAnsi="Arial"/>
        </w:rPr>
        <w:t>eir families, including transition</w:t>
      </w:r>
      <w:r w:rsidRPr="004516D3">
        <w:rPr>
          <w:rFonts w:ascii="Arial" w:hAnsi="Arial"/>
        </w:rPr>
        <w:t xml:space="preserve"> arrangements to other settings and schools.</w:t>
      </w:r>
      <w:r w:rsidR="00DE4F74" w:rsidRPr="00DE4F74">
        <w:rPr>
          <w:rFonts w:ascii="Arial" w:hAnsi="Arial"/>
        </w:rPr>
        <w:t xml:space="preserve"> </w:t>
      </w:r>
      <w:r w:rsidR="00DE4F74" w:rsidRPr="00225BA1">
        <w:rPr>
          <w:rFonts w:ascii="Arial" w:hAnsi="Arial"/>
        </w:rPr>
        <w:t>Child or young person views to be considered. We ensure that parents are informed at all stages of the assessment, planning, provision and review</w:t>
      </w:r>
      <w:r w:rsidR="00211099" w:rsidRPr="00225BA1">
        <w:rPr>
          <w:rFonts w:ascii="Arial" w:hAnsi="Arial"/>
        </w:rPr>
        <w:t xml:space="preserve"> of their children's education.</w:t>
      </w:r>
    </w:p>
    <w:p w14:paraId="797C4BDF" w14:textId="77777777" w:rsidR="00F92639" w:rsidRPr="004516D3" w:rsidRDefault="00F92639" w:rsidP="00DE6D5A">
      <w:pPr>
        <w:spacing w:before="60" w:after="60" w:line="276" w:lineRule="auto"/>
        <w:rPr>
          <w:rFonts w:ascii="Arial" w:hAnsi="Arial"/>
        </w:rPr>
      </w:pPr>
    </w:p>
    <w:p w14:paraId="784E62CC" w14:textId="77777777" w:rsidR="00F20050" w:rsidRPr="004516D3" w:rsidRDefault="00F20050" w:rsidP="00DE6D5A">
      <w:pPr>
        <w:spacing w:before="60" w:after="60" w:line="276" w:lineRule="auto"/>
        <w:rPr>
          <w:rFonts w:ascii="Arial" w:hAnsi="Arial"/>
        </w:rPr>
      </w:pPr>
    </w:p>
    <w:p w14:paraId="7231135C" w14:textId="77777777" w:rsidR="00DE4F74" w:rsidRDefault="00F92639" w:rsidP="00DE4F74">
      <w:pPr>
        <w:spacing w:before="60" w:after="60" w:line="276" w:lineRule="auto"/>
        <w:rPr>
          <w:rFonts w:ascii="Arial" w:hAnsi="Arial"/>
        </w:rPr>
      </w:pPr>
      <w:r w:rsidRPr="00275CE6">
        <w:rPr>
          <w:rFonts w:ascii="Arial" w:hAnsi="Arial"/>
        </w:rPr>
        <w:lastRenderedPageBreak/>
        <w:t>We have systems in place for supporting ch</w:t>
      </w:r>
      <w:r w:rsidR="00DE4F74" w:rsidRPr="00275CE6">
        <w:rPr>
          <w:rFonts w:ascii="Arial" w:hAnsi="Arial"/>
        </w:rPr>
        <w:t xml:space="preserve">ildren during Targeted and Specialist support </w:t>
      </w:r>
      <w:r w:rsidRPr="00275CE6">
        <w:rPr>
          <w:rFonts w:ascii="Arial" w:hAnsi="Arial"/>
        </w:rPr>
        <w:t>Statutory Assessment.  This involvement may be from Early Years Support Teachers, Occupational Therapists, Speech and Language Therapists, Physiotherapists, Educational Psychologists or Specialist Support Teachers (e.g. visual impairment, hearing impairment)</w:t>
      </w:r>
      <w:r w:rsidR="0049359B">
        <w:rPr>
          <w:rFonts w:ascii="Arial" w:hAnsi="Arial"/>
        </w:rPr>
        <w:t>. The settings SENCO</w:t>
      </w:r>
      <w:r w:rsidR="00225BA1">
        <w:rPr>
          <w:rFonts w:ascii="Arial" w:hAnsi="Arial"/>
        </w:rPr>
        <w:t xml:space="preserve"> attends regular training update sessions.  </w:t>
      </w:r>
      <w:r w:rsidR="00DE4F74" w:rsidRPr="00275CE6">
        <w:rPr>
          <w:rFonts w:ascii="Arial" w:hAnsi="Arial"/>
        </w:rPr>
        <w:t>We use a system of planning, implementing, monitoring, evaluating and reviewing individual Learning Provision plans (ILPPs) for children with special educational needs and ensure that children with special educational needs are appropriately involved taking into account their levels of ability and  keep</w:t>
      </w:r>
      <w:r w:rsidRPr="00275CE6">
        <w:rPr>
          <w:rFonts w:ascii="Arial" w:hAnsi="Arial"/>
        </w:rPr>
        <w:t xml:space="preserve"> records of the assessment, planning, provision and review for children with special educational needs.</w:t>
      </w:r>
      <w:r w:rsidR="00DE4F74" w:rsidRPr="00275CE6">
        <w:rPr>
          <w:rFonts w:ascii="Arial" w:hAnsi="Arial"/>
        </w:rPr>
        <w:t xml:space="preserve"> Additional staff training is prioritised when required.</w:t>
      </w:r>
    </w:p>
    <w:p w14:paraId="5FC095F3" w14:textId="77777777" w:rsidR="00F92639" w:rsidRDefault="00F92639" w:rsidP="00DE6D5A">
      <w:pPr>
        <w:spacing w:before="60" w:after="60" w:line="276" w:lineRule="auto"/>
        <w:rPr>
          <w:rFonts w:ascii="Arial" w:hAnsi="Arial"/>
        </w:rPr>
      </w:pPr>
    </w:p>
    <w:p w14:paraId="7A4569E9" w14:textId="77777777" w:rsidR="00F92639" w:rsidRDefault="00F92639" w:rsidP="00DE6D5A">
      <w:pPr>
        <w:spacing w:before="60" w:after="60" w:line="276" w:lineRule="auto"/>
        <w:rPr>
          <w:rFonts w:ascii="Arial" w:hAnsi="Arial"/>
        </w:rPr>
      </w:pPr>
      <w:r w:rsidRPr="004516D3">
        <w:rPr>
          <w:rFonts w:ascii="Arial" w:hAnsi="Arial"/>
        </w:rPr>
        <w:t>We provide resources (human and financial) to implement our special educational needs p</w:t>
      </w:r>
      <w:r>
        <w:rPr>
          <w:rFonts w:ascii="Arial" w:hAnsi="Arial"/>
        </w:rPr>
        <w:t>olicy and with parental permission, we are able to apply for Inclusion funding from North Yorkshire County Council</w:t>
      </w:r>
      <w:r w:rsidR="00DE4F74">
        <w:rPr>
          <w:rFonts w:ascii="Arial" w:hAnsi="Arial"/>
        </w:rPr>
        <w:t xml:space="preserve">. </w:t>
      </w:r>
    </w:p>
    <w:p w14:paraId="53FCF94B" w14:textId="77777777" w:rsidR="004F19FE" w:rsidRDefault="004F19FE" w:rsidP="00DE6D5A">
      <w:pPr>
        <w:spacing w:before="60" w:after="60" w:line="276" w:lineRule="auto"/>
        <w:rPr>
          <w:rFonts w:ascii="Arial" w:hAnsi="Arial"/>
        </w:rPr>
      </w:pPr>
    </w:p>
    <w:p w14:paraId="2AF49095" w14:textId="77777777" w:rsidR="00F92639" w:rsidRPr="004516D3" w:rsidRDefault="00F92639" w:rsidP="00DE6D5A">
      <w:pPr>
        <w:spacing w:before="60" w:after="60" w:line="276" w:lineRule="auto"/>
        <w:rPr>
          <w:rFonts w:ascii="Arial" w:hAnsi="Arial"/>
        </w:rPr>
      </w:pPr>
      <w:r w:rsidRPr="004516D3">
        <w:rPr>
          <w:rFonts w:ascii="Arial" w:hAnsi="Arial"/>
        </w:rPr>
        <w:t>We ensure the effectiveness of our special educational needs</w:t>
      </w:r>
      <w:r w:rsidR="00707AC6">
        <w:rPr>
          <w:rFonts w:ascii="Arial" w:hAnsi="Arial"/>
        </w:rPr>
        <w:t xml:space="preserve"> and disabilities </w:t>
      </w:r>
      <w:r w:rsidRPr="004516D3">
        <w:rPr>
          <w:rFonts w:ascii="Arial" w:hAnsi="Arial"/>
        </w:rPr>
        <w:t>provision by collecting information from a range of s</w:t>
      </w:r>
      <w:r w:rsidR="00DE6D5A">
        <w:rPr>
          <w:rFonts w:ascii="Arial" w:hAnsi="Arial"/>
        </w:rPr>
        <w:t>ources e.g. Individual Learning Provision</w:t>
      </w:r>
      <w:r w:rsidRPr="004516D3">
        <w:rPr>
          <w:rFonts w:ascii="Arial" w:hAnsi="Arial"/>
        </w:rPr>
        <w:t xml:space="preserve"> Plan reviews, </w:t>
      </w:r>
      <w:r w:rsidR="00DE6D5A">
        <w:rPr>
          <w:rFonts w:ascii="Arial" w:hAnsi="Arial"/>
        </w:rPr>
        <w:t xml:space="preserve">team and planning </w:t>
      </w:r>
      <w:r w:rsidRPr="004516D3">
        <w:rPr>
          <w:rFonts w:ascii="Arial" w:hAnsi="Arial"/>
        </w:rPr>
        <w:t>meetings, parent</w:t>
      </w:r>
      <w:r w:rsidR="00707AC6">
        <w:rPr>
          <w:rFonts w:ascii="Arial" w:hAnsi="Arial"/>
        </w:rPr>
        <w:t>al and external agency's views, t</w:t>
      </w:r>
      <w:r w:rsidRPr="004516D3">
        <w:rPr>
          <w:rFonts w:ascii="Arial" w:hAnsi="Arial"/>
        </w:rPr>
        <w:t>his information is collated,</w:t>
      </w:r>
      <w:r>
        <w:rPr>
          <w:rFonts w:ascii="Arial" w:hAnsi="Arial"/>
        </w:rPr>
        <w:t xml:space="preserve"> evaluated and reviewed as and when required</w:t>
      </w:r>
      <w:r w:rsidRPr="004516D3">
        <w:rPr>
          <w:rFonts w:ascii="Arial" w:hAnsi="Arial"/>
        </w:rPr>
        <w:t xml:space="preserve">. </w:t>
      </w:r>
      <w:r w:rsidR="00DE6D5A">
        <w:rPr>
          <w:rFonts w:ascii="Arial" w:hAnsi="Arial"/>
        </w:rPr>
        <w:t xml:space="preserve"> </w:t>
      </w:r>
      <w:r w:rsidR="00707AC6">
        <w:rPr>
          <w:rFonts w:ascii="Arial" w:hAnsi="Arial"/>
        </w:rPr>
        <w:t xml:space="preserve"> </w:t>
      </w:r>
    </w:p>
    <w:p w14:paraId="035B71E9" w14:textId="77777777" w:rsidR="00F92639" w:rsidRPr="004516D3" w:rsidRDefault="00F92639" w:rsidP="00DE6D5A">
      <w:pPr>
        <w:spacing w:before="60" w:after="60" w:line="276" w:lineRule="auto"/>
        <w:rPr>
          <w:rFonts w:ascii="Arial" w:hAnsi="Arial"/>
        </w:rPr>
      </w:pPr>
      <w:r w:rsidRPr="004516D3">
        <w:rPr>
          <w:rFonts w:ascii="Arial" w:hAnsi="Arial"/>
        </w:rPr>
        <w:t>.</w:t>
      </w:r>
    </w:p>
    <w:p w14:paraId="662D9996" w14:textId="77777777" w:rsidR="001B0BE0" w:rsidRDefault="00DE4F74" w:rsidP="00DE6D5A">
      <w:pPr>
        <w:spacing w:line="276" w:lineRule="auto"/>
        <w:rPr>
          <w:rFonts w:asciiTheme="minorHAnsi" w:hAnsiTheme="minorHAnsi"/>
          <w:u w:val="single"/>
        </w:rPr>
      </w:pPr>
      <w:r w:rsidRPr="00DE4F74">
        <w:rPr>
          <w:rFonts w:asciiTheme="minorHAnsi" w:hAnsiTheme="minorHAnsi"/>
          <w:u w:val="single"/>
        </w:rPr>
        <w:t>Links to other policies</w:t>
      </w:r>
    </w:p>
    <w:p w14:paraId="7E69F431" w14:textId="77777777" w:rsidR="00DE4F74" w:rsidRDefault="00DE4F74" w:rsidP="00DE6D5A">
      <w:pPr>
        <w:spacing w:line="276" w:lineRule="auto"/>
        <w:rPr>
          <w:rFonts w:asciiTheme="minorHAnsi" w:hAnsiTheme="minorHAnsi"/>
          <w:u w:val="single"/>
        </w:rPr>
      </w:pPr>
    </w:p>
    <w:p w14:paraId="41CA00CC" w14:textId="77777777" w:rsidR="00DE4F74" w:rsidRPr="00DE4F74" w:rsidRDefault="00DE4F74" w:rsidP="00DE6D5A">
      <w:pPr>
        <w:spacing w:line="276" w:lineRule="auto"/>
        <w:rPr>
          <w:rFonts w:asciiTheme="minorHAnsi" w:hAnsiTheme="minorHAnsi"/>
        </w:rPr>
      </w:pPr>
      <w:r w:rsidRPr="00DE4F74">
        <w:rPr>
          <w:rFonts w:asciiTheme="minorHAnsi" w:hAnsiTheme="minorHAnsi"/>
        </w:rPr>
        <w:t>Complaints</w:t>
      </w:r>
    </w:p>
    <w:p w14:paraId="7D8D7BD4" w14:textId="77777777" w:rsidR="00DE4F74" w:rsidRDefault="00DE4F74" w:rsidP="00DE6D5A">
      <w:pPr>
        <w:spacing w:line="276" w:lineRule="auto"/>
        <w:rPr>
          <w:rFonts w:asciiTheme="minorHAnsi" w:hAnsiTheme="minorHAnsi"/>
        </w:rPr>
      </w:pPr>
      <w:r w:rsidRPr="00DE4F74">
        <w:rPr>
          <w:rFonts w:asciiTheme="minorHAnsi" w:hAnsiTheme="minorHAnsi"/>
        </w:rPr>
        <w:t>Safeguarding</w:t>
      </w:r>
    </w:p>
    <w:p w14:paraId="37D47F88" w14:textId="77777777" w:rsidR="00CB2339" w:rsidRDefault="00CB2339" w:rsidP="00DE6D5A">
      <w:pPr>
        <w:spacing w:line="276" w:lineRule="auto"/>
        <w:rPr>
          <w:rFonts w:asciiTheme="minorHAnsi" w:hAnsiTheme="minorHAnsi"/>
        </w:rPr>
      </w:pPr>
      <w:r>
        <w:rPr>
          <w:rFonts w:asciiTheme="minorHAnsi" w:hAnsiTheme="minorHAnsi"/>
        </w:rPr>
        <w:t>Equal opportunities</w:t>
      </w:r>
    </w:p>
    <w:p w14:paraId="6E2D66A2" w14:textId="77777777" w:rsidR="00CB2339" w:rsidRDefault="00CB2339" w:rsidP="00DE6D5A">
      <w:pPr>
        <w:spacing w:line="276" w:lineRule="auto"/>
        <w:rPr>
          <w:rFonts w:asciiTheme="minorHAnsi" w:hAnsiTheme="minorHAnsi"/>
        </w:rPr>
      </w:pPr>
      <w:r>
        <w:rPr>
          <w:rFonts w:asciiTheme="minorHAnsi" w:hAnsiTheme="minorHAnsi"/>
        </w:rPr>
        <w:t>Health and safety</w:t>
      </w:r>
    </w:p>
    <w:p w14:paraId="5EC75A13" w14:textId="77777777" w:rsidR="00CB2339" w:rsidRPr="00DE4F74" w:rsidRDefault="00CB2339" w:rsidP="00DE6D5A">
      <w:pPr>
        <w:spacing w:line="276" w:lineRule="auto"/>
        <w:rPr>
          <w:rFonts w:asciiTheme="minorHAnsi" w:hAnsiTheme="minorHAnsi"/>
        </w:rPr>
      </w:pPr>
    </w:p>
    <w:p w14:paraId="20D7633F" w14:textId="77777777" w:rsidR="00DE4F74" w:rsidRPr="00DE4F74" w:rsidRDefault="00DE4F74" w:rsidP="00DE6D5A">
      <w:pPr>
        <w:spacing w:line="276" w:lineRule="auto"/>
        <w:rPr>
          <w:rFonts w:asciiTheme="minorHAnsi" w:hAnsiTheme="minorHAnsi"/>
          <w:u w:val="single"/>
        </w:rPr>
      </w:pPr>
    </w:p>
    <w:p w14:paraId="02072149" w14:textId="77777777" w:rsidR="00DE4F74" w:rsidRDefault="00DE4F74" w:rsidP="00DE6D5A">
      <w:pPr>
        <w:spacing w:line="276" w:lineRule="auto"/>
      </w:pPr>
    </w:p>
    <w:sectPr w:rsidR="00DE4F74" w:rsidSect="001B0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3EB"/>
    <w:multiLevelType w:val="hybridMultilevel"/>
    <w:tmpl w:val="9CC80E7E"/>
    <w:lvl w:ilvl="0" w:tplc="63CAC78E">
      <w:start w:val="1"/>
      <w:numFmt w:val="bullet"/>
      <w:lvlText w:val="•"/>
      <w:lvlJc w:val="left"/>
      <w:pPr>
        <w:tabs>
          <w:tab w:val="num" w:pos="720"/>
        </w:tabs>
        <w:ind w:left="720" w:hanging="360"/>
      </w:pPr>
      <w:rPr>
        <w:rFonts w:ascii="Arial" w:hAnsi="Arial" w:hint="default"/>
      </w:rPr>
    </w:lvl>
    <w:lvl w:ilvl="1" w:tplc="3A426164" w:tentative="1">
      <w:start w:val="1"/>
      <w:numFmt w:val="bullet"/>
      <w:lvlText w:val="•"/>
      <w:lvlJc w:val="left"/>
      <w:pPr>
        <w:tabs>
          <w:tab w:val="num" w:pos="1440"/>
        </w:tabs>
        <w:ind w:left="1440" w:hanging="360"/>
      </w:pPr>
      <w:rPr>
        <w:rFonts w:ascii="Arial" w:hAnsi="Arial" w:hint="default"/>
      </w:rPr>
    </w:lvl>
    <w:lvl w:ilvl="2" w:tplc="CEE81EDC" w:tentative="1">
      <w:start w:val="1"/>
      <w:numFmt w:val="bullet"/>
      <w:lvlText w:val="•"/>
      <w:lvlJc w:val="left"/>
      <w:pPr>
        <w:tabs>
          <w:tab w:val="num" w:pos="2160"/>
        </w:tabs>
        <w:ind w:left="2160" w:hanging="360"/>
      </w:pPr>
      <w:rPr>
        <w:rFonts w:ascii="Arial" w:hAnsi="Arial" w:hint="default"/>
      </w:rPr>
    </w:lvl>
    <w:lvl w:ilvl="3" w:tplc="53FA2490" w:tentative="1">
      <w:start w:val="1"/>
      <w:numFmt w:val="bullet"/>
      <w:lvlText w:val="•"/>
      <w:lvlJc w:val="left"/>
      <w:pPr>
        <w:tabs>
          <w:tab w:val="num" w:pos="2880"/>
        </w:tabs>
        <w:ind w:left="2880" w:hanging="360"/>
      </w:pPr>
      <w:rPr>
        <w:rFonts w:ascii="Arial" w:hAnsi="Arial" w:hint="default"/>
      </w:rPr>
    </w:lvl>
    <w:lvl w:ilvl="4" w:tplc="25767F76" w:tentative="1">
      <w:start w:val="1"/>
      <w:numFmt w:val="bullet"/>
      <w:lvlText w:val="•"/>
      <w:lvlJc w:val="left"/>
      <w:pPr>
        <w:tabs>
          <w:tab w:val="num" w:pos="3600"/>
        </w:tabs>
        <w:ind w:left="3600" w:hanging="360"/>
      </w:pPr>
      <w:rPr>
        <w:rFonts w:ascii="Arial" w:hAnsi="Arial" w:hint="default"/>
      </w:rPr>
    </w:lvl>
    <w:lvl w:ilvl="5" w:tplc="6FC40FF2" w:tentative="1">
      <w:start w:val="1"/>
      <w:numFmt w:val="bullet"/>
      <w:lvlText w:val="•"/>
      <w:lvlJc w:val="left"/>
      <w:pPr>
        <w:tabs>
          <w:tab w:val="num" w:pos="4320"/>
        </w:tabs>
        <w:ind w:left="4320" w:hanging="360"/>
      </w:pPr>
      <w:rPr>
        <w:rFonts w:ascii="Arial" w:hAnsi="Arial" w:hint="default"/>
      </w:rPr>
    </w:lvl>
    <w:lvl w:ilvl="6" w:tplc="2844081A" w:tentative="1">
      <w:start w:val="1"/>
      <w:numFmt w:val="bullet"/>
      <w:lvlText w:val="•"/>
      <w:lvlJc w:val="left"/>
      <w:pPr>
        <w:tabs>
          <w:tab w:val="num" w:pos="5040"/>
        </w:tabs>
        <w:ind w:left="5040" w:hanging="360"/>
      </w:pPr>
      <w:rPr>
        <w:rFonts w:ascii="Arial" w:hAnsi="Arial" w:hint="default"/>
      </w:rPr>
    </w:lvl>
    <w:lvl w:ilvl="7" w:tplc="27A083C2" w:tentative="1">
      <w:start w:val="1"/>
      <w:numFmt w:val="bullet"/>
      <w:lvlText w:val="•"/>
      <w:lvlJc w:val="left"/>
      <w:pPr>
        <w:tabs>
          <w:tab w:val="num" w:pos="5760"/>
        </w:tabs>
        <w:ind w:left="5760" w:hanging="360"/>
      </w:pPr>
      <w:rPr>
        <w:rFonts w:ascii="Arial" w:hAnsi="Arial" w:hint="default"/>
      </w:rPr>
    </w:lvl>
    <w:lvl w:ilvl="8" w:tplc="3A1463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F21990"/>
    <w:multiLevelType w:val="hybridMultilevel"/>
    <w:tmpl w:val="C04A495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8143B1B"/>
    <w:multiLevelType w:val="hybridMultilevel"/>
    <w:tmpl w:val="722200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2120634991">
    <w:abstractNumId w:val="2"/>
  </w:num>
  <w:num w:numId="2" w16cid:durableId="307786048">
    <w:abstractNumId w:val="1"/>
  </w:num>
  <w:num w:numId="3" w16cid:durableId="57712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39"/>
    <w:rsid w:val="000A7198"/>
    <w:rsid w:val="001B0BE0"/>
    <w:rsid w:val="00211099"/>
    <w:rsid w:val="00225BA1"/>
    <w:rsid w:val="00275CE6"/>
    <w:rsid w:val="0035278A"/>
    <w:rsid w:val="0035658D"/>
    <w:rsid w:val="003676C5"/>
    <w:rsid w:val="003D494D"/>
    <w:rsid w:val="0049359B"/>
    <w:rsid w:val="004F19FE"/>
    <w:rsid w:val="00672464"/>
    <w:rsid w:val="00707AC6"/>
    <w:rsid w:val="00797D0F"/>
    <w:rsid w:val="008C747E"/>
    <w:rsid w:val="008D1CB0"/>
    <w:rsid w:val="00983996"/>
    <w:rsid w:val="009C7D57"/>
    <w:rsid w:val="00B32FAB"/>
    <w:rsid w:val="00CB2339"/>
    <w:rsid w:val="00CF01AA"/>
    <w:rsid w:val="00DE4F74"/>
    <w:rsid w:val="00DE6D5A"/>
    <w:rsid w:val="00EA3D07"/>
    <w:rsid w:val="00F20050"/>
    <w:rsid w:val="00F41678"/>
    <w:rsid w:val="00F9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FF3A"/>
  <w15:docId w15:val="{62787156-080E-4CB3-B1BF-BC39839C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639"/>
    <w:rPr>
      <w:rFonts w:ascii="Tahoma" w:hAnsi="Tahoma" w:cs="Tahoma"/>
      <w:sz w:val="16"/>
      <w:szCs w:val="16"/>
    </w:rPr>
  </w:style>
  <w:style w:type="character" w:customStyle="1" w:styleId="BalloonTextChar">
    <w:name w:val="Balloon Text Char"/>
    <w:basedOn w:val="DefaultParagraphFont"/>
    <w:link w:val="BalloonText"/>
    <w:uiPriority w:val="99"/>
    <w:semiHidden/>
    <w:rsid w:val="00F92639"/>
    <w:rPr>
      <w:rFonts w:ascii="Tahoma" w:eastAsia="Times New Roman" w:hAnsi="Tahoma" w:cs="Tahoma"/>
      <w:sz w:val="16"/>
      <w:szCs w:val="16"/>
      <w:lang w:eastAsia="en-GB"/>
    </w:rPr>
  </w:style>
  <w:style w:type="character" w:styleId="Hyperlink">
    <w:name w:val="Hyperlink"/>
    <w:basedOn w:val="DefaultParagraphFont"/>
    <w:uiPriority w:val="99"/>
    <w:unhideWhenUsed/>
    <w:rsid w:val="00672464"/>
    <w:rPr>
      <w:strike w:val="0"/>
      <w:dstrike w:val="0"/>
      <w:color w:val="0000FF"/>
      <w:u w:val="none"/>
      <w:effect w:val="none"/>
    </w:rPr>
  </w:style>
  <w:style w:type="paragraph" w:styleId="NormalWeb">
    <w:name w:val="Normal (Web)"/>
    <w:basedOn w:val="Normal"/>
    <w:uiPriority w:val="99"/>
    <w:semiHidden/>
    <w:unhideWhenUsed/>
    <w:rsid w:val="00672464"/>
    <w:pPr>
      <w:spacing w:before="100" w:beforeAutospacing="1" w:after="100" w:afterAutospacing="1"/>
    </w:pPr>
  </w:style>
  <w:style w:type="character" w:styleId="Strong">
    <w:name w:val="Strong"/>
    <w:basedOn w:val="DefaultParagraphFont"/>
    <w:uiPriority w:val="22"/>
    <w:qFormat/>
    <w:rsid w:val="00672464"/>
    <w:rPr>
      <w:b/>
      <w:bCs/>
    </w:rPr>
  </w:style>
  <w:style w:type="character" w:customStyle="1" w:styleId="url">
    <w:name w:val="url"/>
    <w:basedOn w:val="DefaultParagraphFont"/>
    <w:rsid w:val="00DE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539">
      <w:bodyDiv w:val="1"/>
      <w:marLeft w:val="0"/>
      <w:marRight w:val="0"/>
      <w:marTop w:val="0"/>
      <w:marBottom w:val="0"/>
      <w:divBdr>
        <w:top w:val="none" w:sz="0" w:space="0" w:color="auto"/>
        <w:left w:val="none" w:sz="0" w:space="0" w:color="auto"/>
        <w:bottom w:val="none" w:sz="0" w:space="0" w:color="auto"/>
        <w:right w:val="none" w:sz="0" w:space="0" w:color="auto"/>
      </w:divBdr>
      <w:divsChild>
        <w:div w:id="959074373">
          <w:marLeft w:val="547"/>
          <w:marRight w:val="0"/>
          <w:marTop w:val="154"/>
          <w:marBottom w:val="0"/>
          <w:divBdr>
            <w:top w:val="none" w:sz="0" w:space="0" w:color="auto"/>
            <w:left w:val="none" w:sz="0" w:space="0" w:color="auto"/>
            <w:bottom w:val="none" w:sz="0" w:space="0" w:color="auto"/>
            <w:right w:val="none" w:sz="0" w:space="0" w:color="auto"/>
          </w:divBdr>
        </w:div>
      </w:divsChild>
    </w:div>
    <w:div w:id="1145396386">
      <w:bodyDiv w:val="1"/>
      <w:marLeft w:val="0"/>
      <w:marRight w:val="0"/>
      <w:marTop w:val="0"/>
      <w:marBottom w:val="0"/>
      <w:divBdr>
        <w:top w:val="none" w:sz="0" w:space="0" w:color="auto"/>
        <w:left w:val="none" w:sz="0" w:space="0" w:color="auto"/>
        <w:bottom w:val="none" w:sz="0" w:space="0" w:color="auto"/>
        <w:right w:val="none" w:sz="0" w:space="0" w:color="auto"/>
      </w:divBdr>
      <w:divsChild>
        <w:div w:id="799767269">
          <w:marLeft w:val="0"/>
          <w:marRight w:val="0"/>
          <w:marTop w:val="480"/>
          <w:marBottom w:val="0"/>
          <w:divBdr>
            <w:top w:val="none" w:sz="0" w:space="0" w:color="auto"/>
            <w:left w:val="none" w:sz="0" w:space="0" w:color="auto"/>
            <w:bottom w:val="none" w:sz="0" w:space="0" w:color="auto"/>
            <w:right w:val="none" w:sz="0" w:space="0" w:color="auto"/>
          </w:divBdr>
          <w:divsChild>
            <w:div w:id="2786824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earningtreenurser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TheLearningTreeN EV236</cp:lastModifiedBy>
  <cp:revision>14</cp:revision>
  <cp:lastPrinted>2022-10-03T12:43:00Z</cp:lastPrinted>
  <dcterms:created xsi:type="dcterms:W3CDTF">2015-01-09T12:28:00Z</dcterms:created>
  <dcterms:modified xsi:type="dcterms:W3CDTF">2023-08-02T12:19:00Z</dcterms:modified>
</cp:coreProperties>
</file>